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CF" w:rsidRDefault="00A714CF" w:rsidP="00A714CF">
      <w:pPr>
        <w:spacing w:line="560" w:lineRule="exact"/>
        <w:ind w:right="1920"/>
        <w:rPr>
          <w:rFonts w:ascii="黑体" w:eastAsia="黑体" w:hAnsi="黑体" w:cs="仿宋_GB2312"/>
          <w:color w:val="auto"/>
          <w:sz w:val="32"/>
          <w:szCs w:val="32"/>
        </w:rPr>
      </w:pPr>
      <w:r w:rsidRPr="009B3839">
        <w:rPr>
          <w:rFonts w:ascii="黑体" w:eastAsia="黑体" w:hAnsi="黑体" w:cs="仿宋_GB2312" w:hint="eastAsia"/>
          <w:color w:val="auto"/>
          <w:sz w:val="32"/>
          <w:szCs w:val="32"/>
        </w:rPr>
        <w:t>附件2</w:t>
      </w:r>
      <w:r w:rsidRPr="009B3839">
        <w:rPr>
          <w:rFonts w:ascii="黑体" w:eastAsia="黑体" w:hAnsi="黑体" w:cs="仿宋_GB2312"/>
          <w:color w:val="auto"/>
          <w:sz w:val="32"/>
          <w:szCs w:val="32"/>
        </w:rPr>
        <w:t xml:space="preserve">  </w:t>
      </w:r>
      <w:r w:rsidRPr="009B3839">
        <w:rPr>
          <w:rFonts w:ascii="黑体" w:eastAsia="黑体" w:hAnsi="黑体" w:cs="仿宋_GB2312" w:hint="eastAsia"/>
          <w:color w:val="auto"/>
          <w:sz w:val="32"/>
          <w:szCs w:val="32"/>
        </w:rPr>
        <w:t>异步在线培训项目考核要求</w:t>
      </w:r>
      <w:bookmarkStart w:id="0" w:name="_GoBack"/>
      <w:bookmarkEnd w:id="0"/>
    </w:p>
    <w:p w:rsidR="00A714CF" w:rsidRPr="00A300FA" w:rsidRDefault="00A714CF" w:rsidP="00A714CF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培训以异步在线方式进行，</w:t>
      </w:r>
      <w:r w:rsidRPr="00EE1F73">
        <w:rPr>
          <w:rFonts w:hint="eastAsia"/>
          <w:sz w:val="32"/>
          <w:szCs w:val="32"/>
        </w:rPr>
        <w:t>课程学习</w:t>
      </w:r>
      <w:r>
        <w:rPr>
          <w:rFonts w:hint="eastAsia"/>
          <w:sz w:val="32"/>
          <w:szCs w:val="32"/>
        </w:rPr>
        <w:t>、研讨交流和</w:t>
      </w:r>
      <w:r w:rsidRPr="00EE1F73">
        <w:rPr>
          <w:rFonts w:hint="eastAsia"/>
          <w:sz w:val="32"/>
          <w:szCs w:val="32"/>
        </w:rPr>
        <w:t>研修</w:t>
      </w:r>
      <w:r>
        <w:rPr>
          <w:rFonts w:hint="eastAsia"/>
          <w:sz w:val="32"/>
          <w:szCs w:val="32"/>
        </w:rPr>
        <w:t>作业</w:t>
      </w:r>
      <w:r w:rsidRPr="00EE1F73">
        <w:rPr>
          <w:rFonts w:hint="eastAsia"/>
          <w:sz w:val="32"/>
          <w:szCs w:val="32"/>
        </w:rPr>
        <w:t>完成情况是主要考核指标，</w:t>
      </w:r>
      <w:r w:rsidRPr="001714CA">
        <w:rPr>
          <w:rFonts w:hint="eastAsia"/>
          <w:b/>
          <w:bCs/>
          <w:color w:val="FF0000"/>
          <w:sz w:val="32"/>
          <w:szCs w:val="32"/>
        </w:rPr>
        <w:t>完成所有必修培训任务且成绩达到</w:t>
      </w:r>
      <w:r w:rsidRPr="001714CA">
        <w:rPr>
          <w:rFonts w:hint="eastAsia"/>
          <w:b/>
          <w:bCs/>
          <w:color w:val="FF0000"/>
          <w:sz w:val="32"/>
          <w:szCs w:val="32"/>
        </w:rPr>
        <w:t>9</w:t>
      </w:r>
      <w:r w:rsidRPr="001714CA">
        <w:rPr>
          <w:b/>
          <w:bCs/>
          <w:color w:val="FF0000"/>
          <w:sz w:val="32"/>
          <w:szCs w:val="32"/>
        </w:rPr>
        <w:t>0</w:t>
      </w:r>
      <w:r w:rsidRPr="001714CA">
        <w:rPr>
          <w:rFonts w:hint="eastAsia"/>
          <w:b/>
          <w:bCs/>
          <w:color w:val="FF0000"/>
          <w:sz w:val="32"/>
          <w:szCs w:val="32"/>
        </w:rPr>
        <w:t>分以上（含</w:t>
      </w:r>
      <w:r w:rsidRPr="001714CA">
        <w:rPr>
          <w:rFonts w:hint="eastAsia"/>
          <w:b/>
          <w:bCs/>
          <w:color w:val="FF0000"/>
          <w:sz w:val="32"/>
          <w:szCs w:val="32"/>
        </w:rPr>
        <w:t>9</w:t>
      </w:r>
      <w:r w:rsidRPr="001714CA">
        <w:rPr>
          <w:b/>
          <w:bCs/>
          <w:color w:val="FF0000"/>
          <w:sz w:val="32"/>
          <w:szCs w:val="32"/>
        </w:rPr>
        <w:t>0</w:t>
      </w:r>
      <w:r w:rsidRPr="001714CA">
        <w:rPr>
          <w:rFonts w:hint="eastAsia"/>
          <w:b/>
          <w:bCs/>
          <w:color w:val="FF0000"/>
          <w:sz w:val="32"/>
          <w:szCs w:val="32"/>
        </w:rPr>
        <w:t>分）视为培训合格</w:t>
      </w:r>
      <w:r>
        <w:rPr>
          <w:rFonts w:hint="eastAsia"/>
          <w:sz w:val="32"/>
          <w:szCs w:val="32"/>
        </w:rPr>
        <w:t>，</w:t>
      </w:r>
      <w:r w:rsidRPr="00EE1F73">
        <w:rPr>
          <w:rFonts w:hint="eastAsia"/>
          <w:sz w:val="32"/>
          <w:szCs w:val="32"/>
        </w:rPr>
        <w:t>具体考核</w:t>
      </w:r>
      <w:r>
        <w:rPr>
          <w:rFonts w:hint="eastAsia"/>
          <w:sz w:val="32"/>
          <w:szCs w:val="32"/>
        </w:rPr>
        <w:t>要求如下：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1000"/>
        <w:gridCol w:w="964"/>
        <w:gridCol w:w="3334"/>
        <w:gridCol w:w="1088"/>
        <w:gridCol w:w="1088"/>
        <w:gridCol w:w="976"/>
      </w:tblGrid>
      <w:tr w:rsidR="00A714CF" w:rsidRPr="00A300FA" w:rsidTr="005F37AA">
        <w:trPr>
          <w:trHeight w:val="74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培训任务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任务类型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Default="00A714CF" w:rsidP="005F37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评价</w:t>
            </w:r>
          </w:p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方式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Default="00A714CF" w:rsidP="005F37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截止</w:t>
            </w:r>
          </w:p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A714CF" w:rsidRPr="00A300FA" w:rsidTr="005F37AA">
        <w:trPr>
          <w:trHeight w:val="1500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A300F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t>课程学习（70分）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t>必修任务+选修任务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要求：</w:t>
            </w:r>
            <w:r w:rsidRPr="00A300FA">
              <w:rPr>
                <w:rFonts w:ascii="仿宋_GB2312" w:hAnsi="宋体" w:cs="宋体"/>
                <w:kern w:val="0"/>
                <w:sz w:val="28"/>
                <w:szCs w:val="28"/>
              </w:rPr>
              <w:t>登录平台自主选择并完成不少于100学时（其中公共课35学时，含必修20学时、选修15学时；专业课65学时，含必修30学时，选修35学时）的视频课程。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t>平台自动评价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t>2022年3月31日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714CF" w:rsidRPr="00A300FA" w:rsidTr="005F37AA">
        <w:trPr>
          <w:trHeight w:val="860"/>
        </w:trPr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评分：</w:t>
            </w:r>
            <w:r w:rsidRPr="00A300FA">
              <w:rPr>
                <w:rFonts w:ascii="仿宋_GB2312" w:hAnsi="宋体" w:cs="宋体"/>
                <w:kern w:val="0"/>
                <w:sz w:val="28"/>
                <w:szCs w:val="28"/>
              </w:rPr>
              <w:t>满分70分，共100学时，其中必修50学时，选修50学时。</w:t>
            </w: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A714CF" w:rsidRPr="00A300FA" w:rsidTr="005F37AA">
        <w:trPr>
          <w:trHeight w:val="980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A300F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t>研讨交流</w:t>
            </w: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br/>
            </w: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lastRenderedPageBreak/>
              <w:t>（15分）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lastRenderedPageBreak/>
              <w:t>选修任务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要求：</w:t>
            </w:r>
            <w:r w:rsidRPr="00A300FA">
              <w:rPr>
                <w:rFonts w:ascii="仿宋_GB2312" w:hAnsi="宋体" w:cs="宋体"/>
                <w:kern w:val="0"/>
                <w:sz w:val="28"/>
                <w:szCs w:val="28"/>
              </w:rPr>
              <w:t>围绕研讨交流主题，积极参与研讨交流活动。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t>平台自动评价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t>2022年3月31日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714CF" w:rsidRPr="00A300FA" w:rsidTr="005F37AA">
        <w:trPr>
          <w:trHeight w:val="980"/>
        </w:trPr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评分：</w:t>
            </w:r>
            <w:r w:rsidRPr="00A300FA">
              <w:rPr>
                <w:rFonts w:ascii="仿宋_GB2312" w:hAnsi="宋体" w:cs="宋体"/>
                <w:kern w:val="0"/>
                <w:sz w:val="28"/>
                <w:szCs w:val="28"/>
              </w:rPr>
              <w:t>合计10分，每参加一个研讨交流活动5分。</w:t>
            </w: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A714CF" w:rsidRPr="00A300FA" w:rsidTr="005F37AA">
        <w:trPr>
          <w:trHeight w:val="980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A300F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t>研修作业（15分）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t>必修任务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要求：</w:t>
            </w:r>
            <w:r w:rsidRPr="00A300FA">
              <w:rPr>
                <w:rFonts w:ascii="仿宋_GB2312" w:hAnsi="宋体" w:cs="宋体"/>
                <w:kern w:val="0"/>
                <w:sz w:val="28"/>
                <w:szCs w:val="28"/>
              </w:rPr>
              <w:t>根据研修作业要求，在规定时间提交作业。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t>人工批阅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 w:hint="eastAsia"/>
                <w:kern w:val="0"/>
                <w:sz w:val="28"/>
                <w:szCs w:val="28"/>
              </w:rPr>
              <w:t>2022年3月20日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4CF" w:rsidRPr="00A300FA" w:rsidRDefault="00A714CF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714CF" w:rsidRPr="00A300FA" w:rsidTr="005F37AA">
        <w:trPr>
          <w:trHeight w:val="980"/>
        </w:trPr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CF" w:rsidRPr="00A300FA" w:rsidRDefault="00A714CF" w:rsidP="005F37AA">
            <w:pPr>
              <w:widowControl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300FA"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评分：</w:t>
            </w:r>
            <w:r w:rsidRPr="00A300FA">
              <w:rPr>
                <w:rFonts w:ascii="仿宋_GB2312" w:hAnsi="宋体" w:cs="宋体"/>
                <w:kern w:val="0"/>
                <w:sz w:val="28"/>
                <w:szCs w:val="28"/>
              </w:rPr>
              <w:t>合计15分，优秀15分，良好12分，合格10分，不合格不予计分。</w:t>
            </w: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CF" w:rsidRPr="00A300FA" w:rsidRDefault="00A714CF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A714CF" w:rsidRPr="00A300FA" w:rsidRDefault="00A714CF" w:rsidP="00A714CF">
      <w:pPr>
        <w:spacing w:line="560" w:lineRule="exact"/>
        <w:ind w:right="1920"/>
        <w:rPr>
          <w:rFonts w:ascii="仿宋_GB2312" w:hAnsi="仿宋_GB2312" w:cs="仿宋_GB2312"/>
          <w:color w:val="auto"/>
          <w:sz w:val="32"/>
          <w:szCs w:val="32"/>
        </w:rPr>
      </w:pPr>
    </w:p>
    <w:p w:rsidR="00A714CF" w:rsidRDefault="00A714CF" w:rsidP="00A714CF">
      <w:pPr>
        <w:spacing w:line="560" w:lineRule="exact"/>
        <w:ind w:right="1920"/>
        <w:rPr>
          <w:rFonts w:ascii="仿宋_GB2312" w:hAnsi="仿宋_GB2312" w:cs="仿宋_GB2312"/>
          <w:color w:val="auto"/>
          <w:sz w:val="32"/>
          <w:szCs w:val="32"/>
        </w:rPr>
      </w:pPr>
    </w:p>
    <w:p w:rsidR="00A714CF" w:rsidRDefault="00A714CF" w:rsidP="00A714CF">
      <w:pPr>
        <w:spacing w:line="560" w:lineRule="exact"/>
        <w:ind w:right="1920"/>
        <w:rPr>
          <w:rFonts w:ascii="仿宋_GB2312" w:hAnsi="仿宋_GB2312" w:cs="仿宋_GB2312" w:hint="eastAsia"/>
          <w:color w:val="auto"/>
          <w:sz w:val="32"/>
          <w:szCs w:val="32"/>
        </w:rPr>
      </w:pPr>
    </w:p>
    <w:p w:rsidR="00A714CF" w:rsidRPr="00A714CF" w:rsidRDefault="00A714CF"/>
    <w:sectPr w:rsidR="00A714CF" w:rsidRPr="00A714CF">
      <w:footerReference w:type="default" r:id="rId4"/>
      <w:pgSz w:w="11906" w:h="16838"/>
      <w:pgMar w:top="2098" w:right="1474" w:bottom="181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41" w:rsidRDefault="00A714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041" w:rsidRDefault="00A714CF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" filled="f" stroked="f" strokeweight="1.25pt">
              <v:textbox style="mso-fit-shape-to-text:t" inset="0,0,0,0">
                <w:txbxContent>
                  <w:p w:rsidR="00E42041" w:rsidRDefault="00A714CF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CF"/>
    <w:rsid w:val="00A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47123-2EAB-42A4-810E-7DBD072E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4CF"/>
    <w:pPr>
      <w:widowControl w:val="0"/>
      <w:jc w:val="both"/>
    </w:pPr>
    <w:rPr>
      <w:rFonts w:ascii="Times New Roman" w:eastAsia="仿宋_GB2312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714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qFormat/>
    <w:rsid w:val="00A714CF"/>
    <w:rPr>
      <w:rFonts w:ascii="Times New Roman" w:eastAsia="仿宋_GB2312" w:hAnsi="Times New Roman" w:cs="Times New Roman"/>
      <w:color w:val="000000"/>
      <w:sz w:val="1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2022-01-04T08:24:00Z</dcterms:created>
  <dcterms:modified xsi:type="dcterms:W3CDTF">2022-01-04T08:25:00Z</dcterms:modified>
</cp:coreProperties>
</file>